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AC1" w:rsidRDefault="00477AC1">
      <w:pPr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  <w14:ligatures w14:val="none"/>
        </w:rPr>
      </w:pPr>
    </w:p>
    <w:p w:rsidR="00477AC1" w:rsidRDefault="0031618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Опрос родителей</w:t>
      </w:r>
    </w:p>
    <w:p w:rsidR="00477AC1" w:rsidRDefault="00477AC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477AC1" w:rsidRDefault="0031618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Добрый день, уважаемые родители!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br/>
        <w:t xml:space="preserve">Просим Вас ответить на несколько вопросов о </w:t>
      </w:r>
      <w:r w:rsidR="00262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колледже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br/>
        <w:t xml:space="preserve">Ваши ответы помогут нам скорректировать профориентационную работу в </w:t>
      </w:r>
      <w:r w:rsidR="00262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колледж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е.</w:t>
      </w:r>
    </w:p>
    <w:p w:rsidR="00477AC1" w:rsidRDefault="00477A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477AC1" w:rsidRDefault="00316181">
      <w:pPr>
        <w:pStyle w:val="af7"/>
        <w:numPr>
          <w:ilvl w:val="0"/>
          <w:numId w:val="1"/>
        </w:numPr>
        <w:spacing w:after="0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На Ваш взгляд. Какое образование необходимо молодому человеку, чтобы добиться успеха в профессиональной деятельности?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достаточно 9 классов образования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среднее-профессиональное образование (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техн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икум, колледж)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высшее профессиональное образование (институт)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хорошими связями образование не нужно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не задумывался об этом</w:t>
      </w:r>
    </w:p>
    <w:p w:rsidR="00477AC1" w:rsidRDefault="00477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:rsidR="00477AC1" w:rsidRDefault="00477A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477AC1" w:rsidRDefault="00316181">
      <w:pPr>
        <w:pStyle w:val="af7"/>
        <w:numPr>
          <w:ilvl w:val="0"/>
          <w:numId w:val="1"/>
        </w:numPr>
        <w:spacing w:after="0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Знаете ли Вы о реализации Федерального проекта "Профессионалитет" в </w:t>
      </w:r>
      <w:r w:rsidR="00262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коледже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?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Да, мой ребенок обучается по данной программе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Слышал, но не более того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Никогда об этом не слышал</w:t>
      </w:r>
    </w:p>
    <w:p w:rsidR="00477AC1" w:rsidRDefault="00477A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477AC1" w:rsidRDefault="00316181">
      <w:pPr>
        <w:pStyle w:val="af7"/>
        <w:numPr>
          <w:ilvl w:val="0"/>
          <w:numId w:val="1"/>
        </w:numPr>
        <w:spacing w:after="0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Какие факторы,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на Ваш взгляд, оказывают решающее влияние на обеспечение качества профессионального образования?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Качество учебных программ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Методы преподавания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Профессиональные знания преподавателей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Мотивация студентов к получению знаний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Наличие современной материально-технической базы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Возможность обучения непосредственно на производстве</w:t>
      </w:r>
    </w:p>
    <w:p w:rsidR="00477AC1" w:rsidRDefault="00477A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477AC1" w:rsidRDefault="00316181">
      <w:pPr>
        <w:pStyle w:val="af7"/>
        <w:numPr>
          <w:ilvl w:val="0"/>
          <w:numId w:val="1"/>
        </w:numPr>
        <w:spacing w:after="0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Как Вы в целом оцениваете уровень профессионализма педагогов </w:t>
      </w:r>
      <w:r w:rsidR="00262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колледжа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?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Высокий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Средний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Низкий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Затрудняюсь ответить</w:t>
      </w:r>
    </w:p>
    <w:p w:rsidR="00477AC1" w:rsidRDefault="00477A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477AC1" w:rsidRDefault="00316181">
      <w:pPr>
        <w:pStyle w:val="af7"/>
        <w:numPr>
          <w:ilvl w:val="0"/>
          <w:numId w:val="1"/>
        </w:numPr>
        <w:spacing w:after="0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Чтобы Вы хотели поменять в </w:t>
      </w:r>
      <w:r w:rsidR="00262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колледже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?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Отношение педагогов к студентам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Материально-техническую базу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Отменить все правила и ограничения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Увеличить количество часов практики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Увеличить количество часов общеобразовательных дисциплин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Увеличить количество часов специальных дисциплин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lastRenderedPageBreak/>
        <w:t>Увеличить стипендию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Уменьшить учебную нагрузку на студентов</w:t>
      </w:r>
    </w:p>
    <w:p w:rsidR="00477AC1" w:rsidRDefault="00477AC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477AC1" w:rsidRDefault="00316181">
      <w:pPr>
        <w:pStyle w:val="af7"/>
        <w:numPr>
          <w:ilvl w:val="0"/>
          <w:numId w:val="1"/>
        </w:numPr>
        <w:spacing w:after="0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На что Вы рассчитываете, после окончания </w:t>
      </w:r>
      <w:r w:rsidR="00262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колледж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а Вашим ребенком?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Трудоустройство по профессии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Трудоустройство, не важно где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Служба в армии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Обучение в ВУЗе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Открытие собственного дела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Это его выбор. Я об этом не задумываюсь</w:t>
      </w:r>
    </w:p>
    <w:p w:rsidR="00477AC1" w:rsidRDefault="00477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7. Откуда Вы узнали о </w:t>
      </w:r>
      <w:r w:rsidR="00262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колледже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?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Сам когда-то его окончил или учился кто-то из членов семьи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Присутствовал на Дне открытых дверей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О </w:t>
      </w:r>
      <w:r w:rsidR="0026259B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колледж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е мне рассказал мой ребенок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Со слов знакомых, друзей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Информация сторонних 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точников (Интернет)</w:t>
      </w:r>
    </w:p>
    <w:p w:rsidR="00477AC1" w:rsidRDefault="00477A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477AC1" w:rsidRDefault="00316181">
      <w:pPr>
        <w:pStyle w:val="af7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Что бы Вам, как родителю, было интересно из предложенного ребенку?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Получение дополнительной профессии на базе </w:t>
      </w:r>
      <w:r w:rsidR="0026259B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колледж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а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Получение дополнительной профессии на базе предприятия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Совмещение учебы и работы (по профессии)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Углубленное изучени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е предметов специального цикла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Дополнительные занятия по общеобразовательным предметам для сдачи ЕГЭ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Трудоустройство на летний период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Ничего из перечисленного меня не заинтересовало</w:t>
      </w:r>
    </w:p>
    <w:p w:rsidR="00477AC1" w:rsidRDefault="00477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:rsidR="00477AC1" w:rsidRDefault="00316181">
      <w:pPr>
        <w:pStyle w:val="af7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Какой информацией вы обладаете о наших партнерах-работодателях? (названия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 предприятий партнеров)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информация о заработной плате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информация о мерах социальной поддержки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информация об условиях труда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информация о возможностях трудоустройства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информация о возможностях получения профессии на производстве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мне не интересна данная информация</w:t>
      </w:r>
    </w:p>
    <w:p w:rsidR="00477AC1" w:rsidRDefault="00477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:rsidR="00477AC1" w:rsidRDefault="00316181">
      <w:pPr>
        <w:pStyle w:val="af7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Являются ли предложения партнеров-работодателей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  <w14:ligatures w14:val="none"/>
        </w:rPr>
        <w:t>перечисляем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  <w14:ligatures w14:val="none"/>
        </w:rPr>
        <w:t>предприятия партнеры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) по трудоустройству студентов </w:t>
      </w:r>
      <w:r w:rsidR="00262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колледж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а интересными для Вас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Да, мне интересна эта информация, мы обсудим ее в семье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Нет, мне это не интересно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Да, но информируйте об этом моего ребенка, ему выбирать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Назад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lastRenderedPageBreak/>
        <w:t>Далее</w:t>
      </w:r>
    </w:p>
    <w:p w:rsidR="00477AC1" w:rsidRDefault="00477A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:rsidR="00477AC1" w:rsidRDefault="00316181">
      <w:pPr>
        <w:pStyle w:val="af7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Где Ваш ребенок проживает во время учебы?</w:t>
      </w:r>
    </w:p>
    <w:p w:rsidR="00477AC1" w:rsidRDefault="00316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</w:t>
      </w:r>
    </w:p>
    <w:p w:rsidR="00477AC1" w:rsidRDefault="00316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Аренда квартиры </w:t>
      </w:r>
    </w:p>
    <w:p w:rsidR="00477AC1" w:rsidRDefault="00316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с родителями</w:t>
      </w:r>
    </w:p>
    <w:p w:rsidR="00477AC1" w:rsidRDefault="00316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</w:t>
      </w:r>
    </w:p>
    <w:p w:rsidR="00477AC1" w:rsidRDefault="00477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AC1" w:rsidRDefault="00477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AC1" w:rsidRDefault="00316181">
      <w:pPr>
        <w:pStyle w:val="af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Относится ли Ваша семья к льготным категориям?</w:t>
      </w:r>
    </w:p>
    <w:p w:rsidR="00477AC1" w:rsidRDefault="00316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477AC1" w:rsidRDefault="00316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br/>
        <w:t>Затрудняюсь</w:t>
      </w:r>
      <w:r>
        <w:rPr>
          <w:rFonts w:ascii="Times New Roman" w:hAnsi="Times New Roman" w:cs="Times New Roman"/>
          <w:sz w:val="28"/>
          <w:szCs w:val="28"/>
        </w:rPr>
        <w:t xml:space="preserve"> ответить</w:t>
      </w:r>
    </w:p>
    <w:p w:rsidR="00477AC1" w:rsidRDefault="00477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AC1" w:rsidRDefault="00316181">
      <w:pPr>
        <w:pStyle w:val="af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какой основе обучается ваш ребенок</w:t>
      </w:r>
    </w:p>
    <w:p w:rsidR="00477AC1" w:rsidRDefault="00316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Бюджетная</w:t>
      </w:r>
    </w:p>
    <w:p w:rsidR="00477AC1" w:rsidRDefault="00316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Договорная </w:t>
      </w:r>
      <w:r>
        <w:rPr>
          <w:rFonts w:ascii="Times New Roman" w:hAnsi="Times New Roman" w:cs="Times New Roman"/>
          <w:sz w:val="28"/>
          <w:szCs w:val="28"/>
        </w:rPr>
        <w:br/>
        <w:t>Затрудняюсь ответить</w:t>
      </w:r>
    </w:p>
    <w:p w:rsidR="00477AC1" w:rsidRDefault="00477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AC1" w:rsidRDefault="00477A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77AC1" w:rsidRDefault="00316181">
      <w:pPr>
        <w:pStyle w:val="af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Рассматривали ли Вы вариант получения образовательного кредита/субсидии?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(</w:t>
      </w:r>
      <w:bookmarkStart w:id="1" w:name="_Hlk194165145"/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 xml:space="preserve">партнерство с работодателем в кластере </w:t>
      </w:r>
      <w:bookmarkEnd w:id="1"/>
      <w:r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-работа с целевыми договорами</w:t>
      </w:r>
      <w:r>
        <w:rPr>
          <w:rFonts w:ascii="Times New Roman" w:hAnsi="Times New Roman" w:cs="Times New Roman"/>
          <w:sz w:val="28"/>
          <w:szCs w:val="28"/>
          <w:highlight w:val="yellow"/>
        </w:rPr>
        <w:t>)</w:t>
      </w:r>
    </w:p>
    <w:p w:rsidR="00477AC1" w:rsidRDefault="00316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477AC1" w:rsidRDefault="00316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</w:p>
    <w:p w:rsidR="00477AC1" w:rsidRDefault="003161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:rsidR="00477AC1" w:rsidRDefault="00477A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  <w14:ligatures w14:val="none"/>
        </w:rPr>
        <w:t>15.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  <w14:ligatures w14:val="none"/>
        </w:rPr>
        <w:t xml:space="preserve">В чем,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  <w14:ligatures w14:val="none"/>
        </w:rPr>
        <w:t xml:space="preserve">ваш взгляд, привлекательно колледжа для вас, как для родителя студента? </w:t>
      </w: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(открытый вопрос).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  <w14:ligatures w14:val="none"/>
        </w:rPr>
        <w:t>(обязательный вопрос)</w:t>
      </w:r>
    </w:p>
    <w:p w:rsidR="00477AC1" w:rsidRDefault="00477AC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  <w14:ligatures w14:val="none"/>
        </w:rPr>
      </w:pP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  <w14:ligatures w14:val="none"/>
        </w:rPr>
        <w:t xml:space="preserve">16. Рекомендовали ли бы вы колледж другим родителям?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ru-RU"/>
          <w14:ligatures w14:val="none"/>
        </w:rPr>
        <w:t>(обязательный вопрос)</w:t>
      </w:r>
    </w:p>
    <w:p w:rsidR="00477AC1" w:rsidRDefault="00477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AC1" w:rsidRDefault="00477AC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  <w14:ligatures w14:val="none"/>
        </w:rPr>
      </w:pPr>
    </w:p>
    <w:p w:rsidR="00477AC1" w:rsidRDefault="00477A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</w:p>
    <w:p w:rsidR="00477AC1" w:rsidRDefault="003161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Спасибо за ответы. Ваше мнение очень важно для нас.</w:t>
      </w:r>
    </w:p>
    <w:sectPr w:rsidR="00477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181" w:rsidRDefault="00316181">
      <w:pPr>
        <w:spacing w:after="0" w:line="240" w:lineRule="auto"/>
      </w:pPr>
      <w:r>
        <w:separator/>
      </w:r>
    </w:p>
  </w:endnote>
  <w:endnote w:type="continuationSeparator" w:id="0">
    <w:p w:rsidR="00316181" w:rsidRDefault="00316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181" w:rsidRDefault="00316181">
      <w:pPr>
        <w:spacing w:after="0" w:line="240" w:lineRule="auto"/>
      </w:pPr>
      <w:r>
        <w:separator/>
      </w:r>
    </w:p>
  </w:footnote>
  <w:footnote w:type="continuationSeparator" w:id="0">
    <w:p w:rsidR="00316181" w:rsidRDefault="00316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769C5"/>
    <w:multiLevelType w:val="hybridMultilevel"/>
    <w:tmpl w:val="E4E021CC"/>
    <w:lvl w:ilvl="0" w:tplc="D068A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965A5E">
      <w:start w:val="1"/>
      <w:numFmt w:val="lowerLetter"/>
      <w:lvlText w:val="%2."/>
      <w:lvlJc w:val="left"/>
      <w:pPr>
        <w:ind w:left="1440" w:hanging="360"/>
      </w:pPr>
    </w:lvl>
    <w:lvl w:ilvl="2" w:tplc="2794B4B2">
      <w:start w:val="1"/>
      <w:numFmt w:val="lowerRoman"/>
      <w:lvlText w:val="%3."/>
      <w:lvlJc w:val="right"/>
      <w:pPr>
        <w:ind w:left="2160" w:hanging="180"/>
      </w:pPr>
    </w:lvl>
    <w:lvl w:ilvl="3" w:tplc="93384E0E">
      <w:start w:val="1"/>
      <w:numFmt w:val="decimal"/>
      <w:lvlText w:val="%4."/>
      <w:lvlJc w:val="left"/>
      <w:pPr>
        <w:ind w:left="2880" w:hanging="360"/>
      </w:pPr>
    </w:lvl>
    <w:lvl w:ilvl="4" w:tplc="E280DE60">
      <w:start w:val="1"/>
      <w:numFmt w:val="lowerLetter"/>
      <w:lvlText w:val="%5."/>
      <w:lvlJc w:val="left"/>
      <w:pPr>
        <w:ind w:left="3600" w:hanging="360"/>
      </w:pPr>
    </w:lvl>
    <w:lvl w:ilvl="5" w:tplc="93243196">
      <w:start w:val="1"/>
      <w:numFmt w:val="lowerRoman"/>
      <w:lvlText w:val="%6."/>
      <w:lvlJc w:val="right"/>
      <w:pPr>
        <w:ind w:left="4320" w:hanging="180"/>
      </w:pPr>
    </w:lvl>
    <w:lvl w:ilvl="6" w:tplc="9C364CEA">
      <w:start w:val="1"/>
      <w:numFmt w:val="decimal"/>
      <w:lvlText w:val="%7."/>
      <w:lvlJc w:val="left"/>
      <w:pPr>
        <w:ind w:left="5040" w:hanging="360"/>
      </w:pPr>
    </w:lvl>
    <w:lvl w:ilvl="7" w:tplc="1818B0C4">
      <w:start w:val="1"/>
      <w:numFmt w:val="lowerLetter"/>
      <w:lvlText w:val="%8."/>
      <w:lvlJc w:val="left"/>
      <w:pPr>
        <w:ind w:left="5760" w:hanging="360"/>
      </w:pPr>
    </w:lvl>
    <w:lvl w:ilvl="8" w:tplc="C60C53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4128A"/>
    <w:multiLevelType w:val="hybridMultilevel"/>
    <w:tmpl w:val="F7E0FC24"/>
    <w:lvl w:ilvl="0" w:tplc="A8F669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3C3752">
      <w:start w:val="1"/>
      <w:numFmt w:val="lowerLetter"/>
      <w:lvlText w:val="%2."/>
      <w:lvlJc w:val="left"/>
      <w:pPr>
        <w:ind w:left="1440" w:hanging="360"/>
      </w:pPr>
    </w:lvl>
    <w:lvl w:ilvl="2" w:tplc="A51E1CF8">
      <w:start w:val="1"/>
      <w:numFmt w:val="lowerRoman"/>
      <w:lvlText w:val="%3."/>
      <w:lvlJc w:val="right"/>
      <w:pPr>
        <w:ind w:left="2160" w:hanging="180"/>
      </w:pPr>
    </w:lvl>
    <w:lvl w:ilvl="3" w:tplc="AD52CEB8">
      <w:start w:val="1"/>
      <w:numFmt w:val="decimal"/>
      <w:lvlText w:val="%4."/>
      <w:lvlJc w:val="left"/>
      <w:pPr>
        <w:ind w:left="2880" w:hanging="360"/>
      </w:pPr>
    </w:lvl>
    <w:lvl w:ilvl="4" w:tplc="EB0CC64C">
      <w:start w:val="1"/>
      <w:numFmt w:val="lowerLetter"/>
      <w:lvlText w:val="%5."/>
      <w:lvlJc w:val="left"/>
      <w:pPr>
        <w:ind w:left="3600" w:hanging="360"/>
      </w:pPr>
    </w:lvl>
    <w:lvl w:ilvl="5" w:tplc="F4F4D306">
      <w:start w:val="1"/>
      <w:numFmt w:val="lowerRoman"/>
      <w:lvlText w:val="%6."/>
      <w:lvlJc w:val="right"/>
      <w:pPr>
        <w:ind w:left="4320" w:hanging="180"/>
      </w:pPr>
    </w:lvl>
    <w:lvl w:ilvl="6" w:tplc="1D627860">
      <w:start w:val="1"/>
      <w:numFmt w:val="decimal"/>
      <w:lvlText w:val="%7."/>
      <w:lvlJc w:val="left"/>
      <w:pPr>
        <w:ind w:left="5040" w:hanging="360"/>
      </w:pPr>
    </w:lvl>
    <w:lvl w:ilvl="7" w:tplc="56AA1C7E">
      <w:start w:val="1"/>
      <w:numFmt w:val="lowerLetter"/>
      <w:lvlText w:val="%8."/>
      <w:lvlJc w:val="left"/>
      <w:pPr>
        <w:ind w:left="5760" w:hanging="360"/>
      </w:pPr>
    </w:lvl>
    <w:lvl w:ilvl="8" w:tplc="4C8019B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A6C3E"/>
    <w:multiLevelType w:val="hybridMultilevel"/>
    <w:tmpl w:val="B4769740"/>
    <w:lvl w:ilvl="0" w:tplc="FFE8F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C6A276">
      <w:start w:val="1"/>
      <w:numFmt w:val="lowerLetter"/>
      <w:lvlText w:val="%2."/>
      <w:lvlJc w:val="left"/>
      <w:pPr>
        <w:ind w:left="1440" w:hanging="360"/>
      </w:pPr>
    </w:lvl>
    <w:lvl w:ilvl="2" w:tplc="0F62A52A">
      <w:start w:val="1"/>
      <w:numFmt w:val="lowerRoman"/>
      <w:lvlText w:val="%3."/>
      <w:lvlJc w:val="right"/>
      <w:pPr>
        <w:ind w:left="2160" w:hanging="180"/>
      </w:pPr>
    </w:lvl>
    <w:lvl w:ilvl="3" w:tplc="E35AA6D4">
      <w:start w:val="1"/>
      <w:numFmt w:val="decimal"/>
      <w:lvlText w:val="%4."/>
      <w:lvlJc w:val="left"/>
      <w:pPr>
        <w:ind w:left="2880" w:hanging="360"/>
      </w:pPr>
    </w:lvl>
    <w:lvl w:ilvl="4" w:tplc="811C9D7A">
      <w:start w:val="1"/>
      <w:numFmt w:val="lowerLetter"/>
      <w:lvlText w:val="%5."/>
      <w:lvlJc w:val="left"/>
      <w:pPr>
        <w:ind w:left="3600" w:hanging="360"/>
      </w:pPr>
    </w:lvl>
    <w:lvl w:ilvl="5" w:tplc="CE02D862">
      <w:start w:val="1"/>
      <w:numFmt w:val="lowerRoman"/>
      <w:lvlText w:val="%6."/>
      <w:lvlJc w:val="right"/>
      <w:pPr>
        <w:ind w:left="4320" w:hanging="180"/>
      </w:pPr>
    </w:lvl>
    <w:lvl w:ilvl="6" w:tplc="DA6AB2B2">
      <w:start w:val="1"/>
      <w:numFmt w:val="decimal"/>
      <w:lvlText w:val="%7."/>
      <w:lvlJc w:val="left"/>
      <w:pPr>
        <w:ind w:left="5040" w:hanging="360"/>
      </w:pPr>
    </w:lvl>
    <w:lvl w:ilvl="7" w:tplc="E976041E">
      <w:start w:val="1"/>
      <w:numFmt w:val="lowerLetter"/>
      <w:lvlText w:val="%8."/>
      <w:lvlJc w:val="left"/>
      <w:pPr>
        <w:ind w:left="5760" w:hanging="360"/>
      </w:pPr>
    </w:lvl>
    <w:lvl w:ilvl="8" w:tplc="706417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C1"/>
    <w:rsid w:val="0026259B"/>
    <w:rsid w:val="00316181"/>
    <w:rsid w:val="0047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071FCD-D2C1-4318-A2EB-5BE0EA6D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hidden/>
    </w:t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rPr>
      <w:hidden/>
    </w:t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tblPr/>
      <w:trPr>
        <w:hidden/>
      </w:trPr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rPr>
        <w:hidden/>
      </w:trPr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rPr>
        <w:hidden/>
      </w:trPr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rPr>
        <w:hidden/>
      </w:trPr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aps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i/>
        <w:color w:val="404040"/>
      </w:rPr>
      <w:tblPr/>
      <w:trPr>
        <w:hidden/>
      </w:trPr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rPr>
        <w:hidden/>
      </w:trPr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000000" w:themeColor="text1" w:fill="000000" w:themeFill="text1"/>
      </w:tcPr>
    </w:tblStylePr>
    <w:tblStylePr w:type="band1Vert">
      <w:tblPr/>
      <w:trPr>
        <w:hidden/>
      </w:trPr>
      <w:tcPr>
        <w:shd w:val="clear" w:color="8A8A8A" w:themeColor="text1" w:themeTint="75" w:fill="8A8A8A" w:themeFill="text1" w:themeFillTint="75"/>
      </w:tcPr>
    </w:tblStylePr>
    <w:tblStylePr w:type="band1Horz">
      <w:tblPr/>
      <w:trPr>
        <w:hidden/>
      </w:trPr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4472C4" w:themeColor="accent1" w:fill="4472C4" w:themeFill="accent1"/>
      </w:tcPr>
    </w:tblStylePr>
    <w:tblStylePr w:type="band1Vert">
      <w:tblPr/>
      <w:trPr>
        <w:hidden/>
      </w:trPr>
      <w:tcPr>
        <w:shd w:val="clear" w:color="A9BEE4" w:themeColor="accent1" w:themeTint="75" w:fill="A9BEE4" w:themeFill="accent1" w:themeFillTint="75"/>
      </w:tcPr>
    </w:tblStylePr>
    <w:tblStylePr w:type="band1Horz">
      <w:tblPr/>
      <w:trPr>
        <w:hidden/>
      </w:trPr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ED7D31" w:themeColor="accent2" w:fill="ED7D31" w:themeFill="accent2"/>
      </w:tcPr>
    </w:tblStylePr>
    <w:tblStylePr w:type="band1Vert">
      <w:tblPr/>
      <w:trPr>
        <w:hidden/>
      </w:trPr>
      <w:tcPr>
        <w:shd w:val="clear" w:color="F6C3A0" w:themeColor="accent2" w:themeTint="75" w:fill="F6C3A0" w:themeFill="accent2" w:themeFillTint="75"/>
      </w:tcPr>
    </w:tblStylePr>
    <w:tblStylePr w:type="band1Horz">
      <w:tblPr/>
      <w:trPr>
        <w:hidden/>
      </w:trPr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A5A5A5" w:themeColor="accent3" w:fill="A5A5A5" w:themeFill="accent3"/>
      </w:tcPr>
    </w:tblStylePr>
    <w:tblStylePr w:type="band1Vert">
      <w:tblPr/>
      <w:trPr>
        <w:hidden/>
      </w:trPr>
      <w:tcPr>
        <w:shd w:val="clear" w:color="D5D5D5" w:themeColor="accent3" w:themeTint="75" w:fill="D5D5D5" w:themeFill="accent3" w:themeFillTint="75"/>
      </w:tcPr>
    </w:tblStylePr>
    <w:tblStylePr w:type="band1Horz">
      <w:tblPr/>
      <w:trPr>
        <w:hidden/>
      </w:trPr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FFC000" w:themeColor="accent4" w:fill="FFC000" w:themeFill="accent4"/>
      </w:tcPr>
    </w:tblStylePr>
    <w:tblStylePr w:type="band1Vert">
      <w:tblPr/>
      <w:trPr>
        <w:hidden/>
      </w:trPr>
      <w:tcPr>
        <w:shd w:val="clear" w:color="FFE28A" w:themeColor="accent4" w:themeTint="75" w:fill="FFE28A" w:themeFill="accent4" w:themeFillTint="75"/>
      </w:tcPr>
    </w:tblStylePr>
    <w:tblStylePr w:type="band1Horz">
      <w:tblPr/>
      <w:trPr>
        <w:hidden/>
      </w:trPr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band1Vert">
      <w:tblPr/>
      <w:trPr>
        <w:hidden/>
      </w:trPr>
      <w:tcPr>
        <w:shd w:val="clear" w:color="B3D0EB" w:themeColor="accent5" w:themeTint="75" w:fill="B3D0EB" w:themeFill="accent5" w:themeFillTint="75"/>
      </w:tcPr>
    </w:tblStylePr>
    <w:tblStylePr w:type="band1Horz">
      <w:tblPr/>
      <w:trPr>
        <w:hidden/>
      </w:trPr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rPr>
        <w:hidden/>
      </w:trPr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band1Vert">
      <w:tblPr/>
      <w:trPr>
        <w:hidden/>
      </w:trPr>
      <w:tcPr>
        <w:shd w:val="clear" w:color="BCDBA8" w:themeColor="accent6" w:themeTint="75" w:fill="BCDBA8" w:themeFill="accent6" w:themeFillTint="75"/>
      </w:tcPr>
    </w:tblStylePr>
    <w:tblStylePr w:type="band1Horz">
      <w:tblPr/>
      <w:trPr>
        <w:hidden/>
      </w:trPr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rPr>
      <w:hidden/>
    </w:trPr>
    <w:tblStylePr w:type="firstRow">
      <w:rPr>
        <w:b/>
        <w:color w:val="7F7F7F" w:themeColor="text1" w:themeTint="80" w:themeShade="95"/>
      </w:rPr>
      <w:tblPr/>
      <w:trPr>
        <w:hidden/>
      </w:trPr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rPr>
        <w:hidden/>
      </w:t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rPr>
        <w:hidden/>
      </w:t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rPr>
      <w:hidden/>
    </w:trPr>
    <w:tblStylePr w:type="firstRow">
      <w:rPr>
        <w:b/>
        <w:color w:val="A0B7E1" w:themeColor="accent1" w:themeTint="80" w:themeShade="95"/>
      </w:rPr>
      <w:tblPr/>
      <w:trPr>
        <w:hidden/>
      </w:trPr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rPr>
        <w:hidden/>
      </w:trPr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rPr>
        <w:hidden/>
      </w:trPr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rPr>
      <w:hidden/>
    </w:trPr>
    <w:tblStylePr w:type="firstRow">
      <w:rPr>
        <w:b/>
        <w:color w:val="F4B184" w:themeColor="accent2" w:themeTint="97" w:themeShade="95"/>
      </w:rPr>
      <w:tblPr/>
      <w:trPr>
        <w:hidden/>
      </w:trPr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rPr>
      <w:hidden/>
    </w:trPr>
    <w:tblStylePr w:type="firstRow">
      <w:rPr>
        <w:b/>
        <w:color w:val="A5A5A5" w:themeColor="accent3" w:themeTint="FE" w:themeShade="95"/>
      </w:rPr>
      <w:tblPr/>
      <w:trPr>
        <w:hidden/>
      </w:trPr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rPr>
      <w:hidden/>
    </w:trPr>
    <w:tblStylePr w:type="firstRow">
      <w:rPr>
        <w:b/>
        <w:color w:val="FFD865" w:themeColor="accent4" w:themeTint="9A" w:themeShade="95"/>
      </w:rPr>
      <w:tblPr/>
      <w:trPr>
        <w:hidden/>
      </w:trPr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rPr>
      <w:hidden/>
    </w:trPr>
    <w:tblStylePr w:type="firstRow">
      <w:rPr>
        <w:b/>
        <w:color w:val="245A8D" w:themeColor="accent5" w:themeShade="95"/>
      </w:rPr>
      <w:tblPr/>
      <w:trPr>
        <w:hidden/>
      </w:trPr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rPr>
      <w:hidden/>
    </w:trPr>
    <w:tblStylePr w:type="firstRow">
      <w:rPr>
        <w:b/>
        <w:color w:val="245A8D" w:themeColor="accent5" w:themeShade="95"/>
      </w:rPr>
      <w:tblPr/>
      <w:trPr>
        <w:hidden/>
      </w:trPr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rPr>
      <w:hidden/>
    </w:tr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rPr>
        <w:hidden/>
      </w:trPr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rPr>
      <w:hidden/>
    </w:tr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rPr>
        <w:hidden/>
      </w:trPr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rPr>
        <w:hidden/>
      </w:trPr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rPr>
      <w:hidden/>
    </w:tr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rPr>
        <w:hidden/>
      </w:trPr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rPr>
      <w:hidden/>
    </w:tr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rPr>
        <w:hidden/>
      </w:trPr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rPr>
      <w:hidden/>
    </w:tr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rPr>
        <w:hidden/>
      </w:trPr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rPr>
      <w:hidden/>
    </w:trPr>
    <w:tblStylePr w:type="firstRow">
      <w:rPr>
        <w:rFonts w:ascii="Arial" w:hAnsi="Arial"/>
        <w:b/>
        <w:color w:val="245A8D" w:themeColor="accent5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rPr>
        <w:hidden/>
      </w:trPr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rPr>
      <w:hidden/>
    </w:trPr>
    <w:tblStylePr w:type="firstRow">
      <w:rPr>
        <w:rFonts w:ascii="Arial" w:hAnsi="Arial"/>
        <w:b/>
        <w:color w:val="416429" w:themeColor="accent6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rPr>
        <w:hidden/>
      </w:trPr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1Horz">
      <w:tblPr/>
      <w:trPr>
        <w:hidden/>
      </w:trPr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1Horz">
      <w:tblPr/>
      <w:trPr>
        <w:hidden/>
      </w:trPr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1Horz">
      <w:tblPr/>
      <w:trPr>
        <w:hidden/>
      </w:trPr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1Horz">
      <w:tblPr/>
      <w:trPr>
        <w:hidden/>
      </w:trPr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1Horz">
      <w:tblPr/>
      <w:trPr>
        <w:hidden/>
      </w:trPr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1Horz">
      <w:tblPr/>
      <w:trPr>
        <w:hidden/>
      </w:trPr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color w:val="404040"/>
      </w:rPr>
      <w:tblPr/>
      <w:trPr>
        <w:hidden/>
      </w:trPr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rPr>
        <w:hidden/>
      </w:trPr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1Horz">
      <w:tblPr/>
      <w:trPr>
        <w:hidden/>
      </w:trPr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rPr>
      <w:hidden/>
    </w:trPr>
    <w:tblStylePr w:type="fir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rPr>
        <w:hidden/>
      </w:trPr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rPr>
      <w:hidden/>
    </w:trPr>
    <w:tblStylePr w:type="firstRow">
      <w:rPr>
        <w:rFonts w:ascii="Arial" w:hAnsi="Arial"/>
        <w:b/>
        <w:color w:val="FFFFFF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rPr>
      <w:hidden/>
    </w:trPr>
    <w:tblStylePr w:type="firstRow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rPr>
        <w:hidden/>
      </w:trPr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rPr>
        <w:hidden/>
      </w:trPr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rPr>
        <w:hidden/>
      </w:trPr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rPr>
        <w:hidden/>
      </w:trPr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rPr>
      <w:hidden/>
    </w:trPr>
    <w:tblStylePr w:type="firstRow">
      <w:rPr>
        <w:b/>
        <w:color w:val="000000" w:themeColor="text1"/>
      </w:rPr>
      <w:tblPr/>
      <w:trPr>
        <w:hidden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rPr>
        <w:hidden/>
      </w:trPr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rPr>
      <w:hidden/>
    </w:trPr>
    <w:tblStylePr w:type="firstRow">
      <w:rPr>
        <w:b/>
        <w:color w:val="254175" w:themeColor="accent1" w:themeShade="95"/>
      </w:rPr>
      <w:tblPr/>
      <w:trPr>
        <w:hidden/>
      </w:trPr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rPr>
        <w:hidden/>
      </w:trPr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rPr>
      <w:hidden/>
    </w:trPr>
    <w:tblStylePr w:type="firstRow">
      <w:rPr>
        <w:b/>
        <w:color w:val="F4B184" w:themeColor="accent2" w:themeTint="97" w:themeShade="95"/>
      </w:rPr>
      <w:tblPr/>
      <w:trPr>
        <w:hidden/>
      </w:trPr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rPr>
        <w:hidden/>
      </w:trPr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rPr>
      <w:hidden/>
    </w:trPr>
    <w:tblStylePr w:type="firstRow">
      <w:rPr>
        <w:b/>
        <w:color w:val="C9C9C9" w:themeColor="accent3" w:themeTint="98" w:themeShade="95"/>
      </w:rPr>
      <w:tblPr/>
      <w:trPr>
        <w:hidden/>
      </w:trPr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rPr>
        <w:hidden/>
      </w:trPr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rPr>
      <w:hidden/>
    </w:trPr>
    <w:tblStylePr w:type="firstRow">
      <w:rPr>
        <w:b/>
        <w:color w:val="FFD865" w:themeColor="accent4" w:themeTint="9A" w:themeShade="95"/>
      </w:rPr>
      <w:tblPr/>
      <w:trPr>
        <w:hidden/>
      </w:trPr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rPr>
        <w:hidden/>
      </w:trPr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rPr>
      <w:hidden/>
    </w:trPr>
    <w:tblStylePr w:type="firstRow">
      <w:rPr>
        <w:b/>
        <w:color w:val="9BC2E5" w:themeColor="accent5" w:themeTint="9A" w:themeShade="95"/>
      </w:rPr>
      <w:tblPr/>
      <w:trPr>
        <w:hidden/>
      </w:trPr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rPr>
        <w:hidden/>
      </w:trPr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rPr>
      <w:hidden/>
    </w:trPr>
    <w:tblStylePr w:type="firstRow">
      <w:rPr>
        <w:b/>
        <w:color w:val="A9D08E" w:themeColor="accent6" w:themeTint="98" w:themeShade="95"/>
      </w:rPr>
      <w:tblPr/>
      <w:trPr>
        <w:hidden/>
      </w:trPr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rPr>
        <w:hidden/>
      </w:trPr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rPr>
      <w:hidden/>
    </w:tr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rPr>
        <w:hidden/>
      </w:trPr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rPr>
        <w:hidden/>
      </w:t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rPr>
      <w:hidden/>
    </w:trPr>
    <w:tblStylePr w:type="firstRow">
      <w:rPr>
        <w:rFonts w:ascii="Arial" w:hAnsi="Arial"/>
        <w:i/>
        <w:color w:val="254175" w:themeColor="accent1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rPr>
        <w:hidden/>
      </w:trPr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rPr>
        <w:hidden/>
      </w:trPr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rPr>
      <w:hidden/>
    </w:tr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rPr>
        <w:hidden/>
      </w:trPr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rPr>
        <w:hidden/>
      </w:t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rPr>
      <w:hidden/>
    </w:tr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rPr>
        <w:hidden/>
      </w:trPr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rPr>
        <w:hidden/>
      </w:t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rPr>
      <w:hidden/>
    </w:tr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rPr>
        <w:hidden/>
      </w:trPr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rPr>
        <w:hidden/>
      </w:t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rPr>
      <w:hidden/>
    </w:tr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rPr>
        <w:hidden/>
      </w:trPr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rPr>
        <w:hidden/>
      </w:trPr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rPr>
      <w:hidden/>
    </w:tr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rPr>
        <w:hidden/>
      </w:trPr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rPr>
        <w:hidden/>
      </w:trPr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rPr>
        <w:hidden/>
      </w:trPr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rPr>
        <w:hidden/>
      </w:t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rPr>
      <w:hidden/>
    </w:trPr>
    <w:tblStylePr w:type="firstRow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rPr>
        <w:hidden/>
      </w:t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rPr>
        <w:hidden/>
      </w:trPr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rPr>
      <w:hidden/>
    </w:trPr>
    <w:tblStylePr w:type="firstRow">
      <w:rPr>
        <w:rFonts w:ascii="Arial" w:hAnsi="Arial"/>
        <w:color w:val="404040"/>
        <w:sz w:val="22"/>
      </w:rPr>
      <w:tblPr/>
      <w:trPr>
        <w:hidden/>
      </w:trPr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rPr>
        <w:hidden/>
      </w:trPr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rPr>
        <w:hidden/>
      </w:trPr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3">
    <w:name w:val="Title"/>
    <w:basedOn w:val="a"/>
    <w:next w:val="a"/>
    <w:link w:val="af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4">
    <w:name w:val="Название Знак"/>
    <w:basedOn w:val="a0"/>
    <w:link w:val="af3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6">
    <w:name w:val="Подзаголовок Знак"/>
    <w:basedOn w:val="a0"/>
    <w:link w:val="af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a">
    <w:name w:val="Выделенная цитата Знак"/>
    <w:basedOn w:val="a0"/>
    <w:link w:val="af9"/>
    <w:uiPriority w:val="30"/>
    <w:rPr>
      <w:i/>
      <w:iCs/>
      <w:color w:val="2F5496" w:themeColor="accent1" w:themeShade="BF"/>
    </w:rPr>
  </w:style>
  <w:style w:type="character" w:styleId="af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 Koroleva</dc:creator>
  <cp:keywords/>
  <dc:description/>
  <cp:lastModifiedBy>User</cp:lastModifiedBy>
  <cp:revision>5</cp:revision>
  <dcterms:created xsi:type="dcterms:W3CDTF">2025-04-02T11:39:00Z</dcterms:created>
  <dcterms:modified xsi:type="dcterms:W3CDTF">2025-11-17T11:28:00Z</dcterms:modified>
</cp:coreProperties>
</file>